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6F" w:rsidRDefault="0027666F" w:rsidP="0027666F">
      <w:pPr>
        <w:jc w:val="right"/>
      </w:pPr>
    </w:p>
    <w:p w:rsidR="0027666F" w:rsidRPr="00566361" w:rsidRDefault="0027666F" w:rsidP="0027666F">
      <w:pPr>
        <w:jc w:val="center"/>
        <w:rPr>
          <w:b/>
          <w:i/>
          <w:sz w:val="36"/>
          <w:szCs w:val="36"/>
        </w:rPr>
      </w:pPr>
      <w:r w:rsidRPr="00566361">
        <w:rPr>
          <w:b/>
          <w:i/>
          <w:sz w:val="36"/>
          <w:szCs w:val="36"/>
        </w:rPr>
        <w:t>REGLEMENT DU SERVICE RESTAURATION HEBERGEMENT</w:t>
      </w:r>
    </w:p>
    <w:p w:rsidR="0027666F" w:rsidRDefault="0027666F" w:rsidP="0027666F">
      <w:pPr>
        <w:jc w:val="center"/>
      </w:pPr>
    </w:p>
    <w:p w:rsidR="0027666F" w:rsidRDefault="0027666F" w:rsidP="0027666F">
      <w:pPr>
        <w:jc w:val="center"/>
      </w:pPr>
    </w:p>
    <w:p w:rsidR="0027666F" w:rsidRDefault="0027666F" w:rsidP="0027666F">
      <w:pPr>
        <w:jc w:val="both"/>
      </w:pPr>
      <w:r>
        <w:t>La possibilité d’être demi-pensionnaire ou interne est un service rendu aux familles et non un droit. L’inscription est un engagement pris pour l’année scolaire.</w:t>
      </w:r>
    </w:p>
    <w:p w:rsidR="0027666F" w:rsidRDefault="0027666F" w:rsidP="0027666F">
      <w:pPr>
        <w:jc w:val="both"/>
      </w:pPr>
    </w:p>
    <w:p w:rsidR="0027666F" w:rsidRPr="0027666F" w:rsidRDefault="0027666F" w:rsidP="0027666F">
      <w:pPr>
        <w:jc w:val="both"/>
        <w:rPr>
          <w:b/>
        </w:rPr>
      </w:pPr>
      <w:r w:rsidRPr="0027666F">
        <w:rPr>
          <w:b/>
        </w:rPr>
        <w:t>1/ - TARIFS ET MODES DE PAIEMENT</w:t>
      </w:r>
      <w:r w:rsidRPr="0027666F">
        <w:rPr>
          <w:b/>
        </w:rPr>
        <w:tab/>
      </w:r>
    </w:p>
    <w:p w:rsidR="0027666F" w:rsidRDefault="004F085C" w:rsidP="0027666F">
      <w:pPr>
        <w:jc w:val="both"/>
      </w:pPr>
      <w:r>
        <w:t>VOIR TARIFS MIS A JOUR</w:t>
      </w:r>
      <w:bookmarkStart w:id="0" w:name="_GoBack"/>
      <w:bookmarkEnd w:id="0"/>
    </w:p>
    <w:p w:rsidR="0027666F" w:rsidRPr="0027666F" w:rsidRDefault="0027666F" w:rsidP="0027666F">
      <w:pPr>
        <w:jc w:val="both"/>
        <w:rPr>
          <w:u w:val="single"/>
        </w:rPr>
      </w:pPr>
      <w:r w:rsidRPr="0027666F">
        <w:rPr>
          <w:u w:val="single"/>
        </w:rPr>
        <w:t>Modalités de paiement :</w:t>
      </w:r>
    </w:p>
    <w:p w:rsidR="0027666F" w:rsidRDefault="0027666F" w:rsidP="0027666F">
      <w:pPr>
        <w:pStyle w:val="Paragraphedeliste"/>
        <w:numPr>
          <w:ilvl w:val="0"/>
          <w:numId w:val="1"/>
        </w:numPr>
        <w:jc w:val="both"/>
      </w:pPr>
      <w:r>
        <w:t>Par trimestre : chèque, espèces ou virement</w:t>
      </w:r>
    </w:p>
    <w:p w:rsidR="0027666F" w:rsidRDefault="0027666F" w:rsidP="0027666F">
      <w:pPr>
        <w:pStyle w:val="Paragraphedeliste"/>
        <w:numPr>
          <w:ilvl w:val="0"/>
          <w:numId w:val="1"/>
        </w:numPr>
        <w:jc w:val="both"/>
      </w:pPr>
      <w:r>
        <w:t>Mensuellement par prélèvement automatique : joindre le mandat SEPA + un RIB</w:t>
      </w:r>
    </w:p>
    <w:p w:rsidR="0027666F" w:rsidRPr="00057215" w:rsidRDefault="0027666F" w:rsidP="0027666F">
      <w:pPr>
        <w:jc w:val="both"/>
        <w:rPr>
          <w:b/>
        </w:rPr>
      </w:pPr>
      <w:r w:rsidRPr="00057215">
        <w:rPr>
          <w:b/>
        </w:rPr>
        <w:t>2/ - MODALITES PRATIQUES</w:t>
      </w:r>
    </w:p>
    <w:p w:rsidR="0027666F" w:rsidRDefault="0027666F" w:rsidP="0027666F">
      <w:pPr>
        <w:jc w:val="both"/>
      </w:pPr>
      <w:r>
        <w:t>Le forfait 5 jours comprend les repas du lundi, mardi, mercredi, jeudi et vendredi</w:t>
      </w:r>
      <w:r w:rsidR="008C7A18">
        <w:t xml:space="preserve"> midi pour la demi-pension ainsi que les petits déjeuners et repas du soir pour les internes.</w:t>
      </w:r>
    </w:p>
    <w:p w:rsidR="008C7A18" w:rsidRDefault="008C7A18" w:rsidP="0027666F">
      <w:pPr>
        <w:jc w:val="both"/>
      </w:pPr>
      <w:r>
        <w:t xml:space="preserve">Un forfait 4 jours ou 3 jours sera proposé aux </w:t>
      </w:r>
      <w:r w:rsidRPr="008C7A18">
        <w:rPr>
          <w:u w:val="single"/>
        </w:rPr>
        <w:t>demi-pensionnaires uniquement</w:t>
      </w:r>
      <w:r>
        <w:t>.</w:t>
      </w:r>
    </w:p>
    <w:p w:rsidR="008C7A18" w:rsidRDefault="008C7A18" w:rsidP="0027666F">
      <w:pPr>
        <w:jc w:val="both"/>
      </w:pPr>
      <w:r>
        <w:t xml:space="preserve">Le choix du forfait sera à préciser à la rentrée. Il reste </w:t>
      </w:r>
      <w:r w:rsidRPr="00566361">
        <w:rPr>
          <w:u w:val="single"/>
        </w:rPr>
        <w:t>valable pour l’année scolaire</w:t>
      </w:r>
      <w:r>
        <w:t>.</w:t>
      </w:r>
    </w:p>
    <w:p w:rsidR="008C7A18" w:rsidRDefault="008C7A18" w:rsidP="0027666F">
      <w:pPr>
        <w:jc w:val="both"/>
      </w:pPr>
      <w:r>
        <w:t xml:space="preserve">Un badge d’accès au self, valable pour toute la scolarité, est remis à l’élève. En cas de perte ou de dégradation, </w:t>
      </w:r>
      <w:r w:rsidR="00057215">
        <w:t>le badge doit être racheté à l’intendance (5 €).</w:t>
      </w:r>
    </w:p>
    <w:p w:rsidR="00057215" w:rsidRPr="00057215" w:rsidRDefault="00057215" w:rsidP="0027666F">
      <w:pPr>
        <w:jc w:val="both"/>
        <w:rPr>
          <w:u w:val="single"/>
        </w:rPr>
      </w:pPr>
      <w:r w:rsidRPr="00057215">
        <w:rPr>
          <w:u w:val="single"/>
        </w:rPr>
        <w:t>IMPORTANT :</w:t>
      </w:r>
    </w:p>
    <w:p w:rsidR="004F085C" w:rsidRDefault="00057215" w:rsidP="00057215">
      <w:pPr>
        <w:jc w:val="both"/>
      </w:pPr>
      <w:r>
        <w:t xml:space="preserve">Les externes ou les élèves souhaitant manger en dehors de leur forfait </w:t>
      </w:r>
      <w:r w:rsidR="004F085C">
        <w:t xml:space="preserve">achèteront un repas (tarif repas l’unité) à l’intendance. </w:t>
      </w:r>
    </w:p>
    <w:p w:rsidR="004F085C" w:rsidRDefault="004F085C" w:rsidP="00057215">
      <w:pPr>
        <w:jc w:val="both"/>
      </w:pPr>
    </w:p>
    <w:p w:rsidR="00057215" w:rsidRDefault="00057215" w:rsidP="00057215">
      <w:pPr>
        <w:jc w:val="both"/>
        <w:rPr>
          <w:b/>
        </w:rPr>
      </w:pPr>
      <w:r w:rsidRPr="00057215">
        <w:rPr>
          <w:b/>
        </w:rPr>
        <w:t>3/ - AIDES FINANCIERES (valables pour les lycéens)</w:t>
      </w:r>
    </w:p>
    <w:p w:rsidR="00057215" w:rsidRDefault="00057215" w:rsidP="00057215">
      <w:pPr>
        <w:jc w:val="both"/>
      </w:pPr>
      <w:r w:rsidRPr="004F085C">
        <w:t>BOURSES NATIONALES :</w:t>
      </w:r>
      <w:r>
        <w:t xml:space="preserve"> les demandes de bourses </w:t>
      </w:r>
      <w:r w:rsidR="004F085C">
        <w:t>sont</w:t>
      </w:r>
      <w:r>
        <w:t xml:space="preserve"> dématérialisée</w:t>
      </w:r>
      <w:r w:rsidR="004F085C">
        <w:t>s. Elles sont à effectuer</w:t>
      </w:r>
      <w:r>
        <w:t xml:space="preserve"> sur le site </w:t>
      </w:r>
      <w:hyperlink r:id="rId5" w:history="1">
        <w:r w:rsidRPr="00566361">
          <w:rPr>
            <w:rStyle w:val="Lienhypertexte"/>
            <w:color w:val="000000" w:themeColor="text1"/>
          </w:rPr>
          <w:t>https://teleservices.ac-strasbourg.fr</w:t>
        </w:r>
      </w:hyperlink>
      <w:r>
        <w:t xml:space="preserve"> à l’aide des codes « Education Nationale » qui vous ont été remis.</w:t>
      </w:r>
    </w:p>
    <w:p w:rsidR="00057215" w:rsidRDefault="00057215" w:rsidP="00057215">
      <w:pPr>
        <w:jc w:val="both"/>
      </w:pPr>
      <w:r>
        <w:t>FONDS SOCIAL LYCEEN : les familles peuvent, en cas de difficultés financières ponctuelles, solliciter une aide de fonds social auprès du service d’intendance de l’établissement.</w:t>
      </w:r>
    </w:p>
    <w:p w:rsidR="00057215" w:rsidRPr="00566361" w:rsidRDefault="00057215" w:rsidP="00057215">
      <w:pPr>
        <w:jc w:val="both"/>
        <w:rPr>
          <w:b/>
        </w:rPr>
      </w:pPr>
      <w:r w:rsidRPr="00566361">
        <w:rPr>
          <w:b/>
        </w:rPr>
        <w:t xml:space="preserve">4/ - Consultables sur le site du lycée </w:t>
      </w:r>
      <w:hyperlink r:id="rId6" w:history="1">
        <w:r w:rsidRPr="00566361">
          <w:rPr>
            <w:rStyle w:val="Lienhypertexte"/>
            <w:b/>
            <w:color w:val="000000" w:themeColor="text1"/>
          </w:rPr>
          <w:t>http://www.hautbarr.net</w:t>
        </w:r>
      </w:hyperlink>
      <w:r w:rsidRPr="00566361">
        <w:rPr>
          <w:b/>
          <w:color w:val="000000" w:themeColor="text1"/>
        </w:rPr>
        <w:t> :</w:t>
      </w:r>
    </w:p>
    <w:p w:rsidR="00057215" w:rsidRDefault="00057215" w:rsidP="00057215">
      <w:pPr>
        <w:pStyle w:val="Paragraphedeliste"/>
        <w:numPr>
          <w:ilvl w:val="0"/>
          <w:numId w:val="1"/>
        </w:numPr>
        <w:jc w:val="both"/>
      </w:pPr>
      <w:r>
        <w:t>Le règlement du service restauration hébergement</w:t>
      </w:r>
    </w:p>
    <w:p w:rsidR="00057215" w:rsidRDefault="00057215" w:rsidP="00057215">
      <w:pPr>
        <w:pStyle w:val="Paragraphedeliste"/>
        <w:numPr>
          <w:ilvl w:val="0"/>
          <w:numId w:val="1"/>
        </w:numPr>
        <w:jc w:val="both"/>
      </w:pPr>
      <w:r>
        <w:t xml:space="preserve">Les remises d’ordre applicables pour l’année </w:t>
      </w:r>
      <w:r w:rsidR="004F085C">
        <w:t xml:space="preserve">civile </w:t>
      </w:r>
      <w:r>
        <w:t>en cours</w:t>
      </w:r>
    </w:p>
    <w:p w:rsidR="004F085C" w:rsidRDefault="004F085C" w:rsidP="00057215">
      <w:pPr>
        <w:pStyle w:val="Paragraphedeliste"/>
        <w:numPr>
          <w:ilvl w:val="0"/>
          <w:numId w:val="1"/>
        </w:numPr>
        <w:jc w:val="both"/>
      </w:pPr>
      <w:r>
        <w:t>Les tarifs du service de restauration et d’hébergement pour l’année civile en cours</w:t>
      </w:r>
    </w:p>
    <w:p w:rsidR="004F085C" w:rsidRDefault="004F085C" w:rsidP="00057215">
      <w:pPr>
        <w:pStyle w:val="Paragraphedeliste"/>
        <w:numPr>
          <w:ilvl w:val="0"/>
          <w:numId w:val="1"/>
        </w:numPr>
        <w:jc w:val="both"/>
      </w:pPr>
      <w:r>
        <w:t>L’échéancier des prélèvements mensuels</w:t>
      </w:r>
    </w:p>
    <w:p w:rsidR="00057215" w:rsidRPr="00057215" w:rsidRDefault="00057215" w:rsidP="00057215">
      <w:pPr>
        <w:jc w:val="both"/>
      </w:pPr>
    </w:p>
    <w:sectPr w:rsidR="00057215" w:rsidRPr="00057215" w:rsidSect="0037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23CE8"/>
    <w:multiLevelType w:val="hybridMultilevel"/>
    <w:tmpl w:val="1C203C5A"/>
    <w:lvl w:ilvl="0" w:tplc="166684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6F"/>
    <w:rsid w:val="00057215"/>
    <w:rsid w:val="00250B0B"/>
    <w:rsid w:val="0027666F"/>
    <w:rsid w:val="002812AB"/>
    <w:rsid w:val="003233DB"/>
    <w:rsid w:val="00357555"/>
    <w:rsid w:val="00372F66"/>
    <w:rsid w:val="004F085C"/>
    <w:rsid w:val="00566361"/>
    <w:rsid w:val="00827C4A"/>
    <w:rsid w:val="008C7A18"/>
    <w:rsid w:val="009D6977"/>
    <w:rsid w:val="009F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519E"/>
  <w15:docId w15:val="{680DF7F1-C98C-41A1-B385-9A306FA7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66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721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utbarr.net" TargetMode="External"/><Relationship Id="rId5" Type="http://schemas.openxmlformats.org/officeDocument/2006/relationships/hyperlink" Target="https://teleservices.ac-strasbourg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et Colleges Alsace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</dc:creator>
  <cp:lastModifiedBy>ge</cp:lastModifiedBy>
  <cp:revision>3</cp:revision>
  <cp:lastPrinted>2019-05-16T15:01:00Z</cp:lastPrinted>
  <dcterms:created xsi:type="dcterms:W3CDTF">2020-10-01T12:30:00Z</dcterms:created>
  <dcterms:modified xsi:type="dcterms:W3CDTF">2020-10-01T12:34:00Z</dcterms:modified>
</cp:coreProperties>
</file>